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6.2.2019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Paragangliómy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+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kazuistika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13.2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CT simulácia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20.2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LG sarkómy, neskoré recidívy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27.2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6.3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Liečba EGFR+, ALK+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adenoCa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pľúc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13.3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Postoperačná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RT H&amp;N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ca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.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20.3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Gorčíková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Urgentné stavy v onkológii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27.3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3.4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Marko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Metódy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online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verifikácie nových LA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10.4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Martinka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Liečba nádorov elektrickým poľom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17.4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Synd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>r</w:t>
            </w: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óm hornej dutej žily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24.4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bookmarkStart w:id="0" w:name="_GoBack"/>
            <w:bookmarkEnd w:id="0"/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1.5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sviatok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8.5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sviatok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15.5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Tomoterapia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22.5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29.5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Imunoterapia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solídnych malignít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5.6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Hikel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Stereotaxia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(SRS/SABRT)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12.6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Bystrický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Novinky z kongresov 2019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19.6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Nemelánomové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nádory kože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(NMSC)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26.6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1.7-30.8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Prázdniny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4.9.2019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Úprava dávkovania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EGFRi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pri NSCLC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11.9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Image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</w:t>
            </w:r>
            <w:proofErr w:type="spellStart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guided</w:t>
            </w:r>
            <w:proofErr w:type="spellEnd"/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RT (IGRT)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18.9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VHL- súbor pacientov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25.9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proofErr w:type="spellStart"/>
            <w:r w:rsidRPr="00A57BD2">
              <w:rPr>
                <w:rFonts w:ascii="Arial" w:hAnsi="Arial"/>
                <w:color w:val="1F497D"/>
                <w:lang w:val="sk-SK"/>
              </w:rPr>
              <w:t>Purkyňka</w:t>
            </w:r>
            <w:proofErr w:type="spellEnd"/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2.10</w:t>
            </w: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  <w:r w:rsidRPr="00A57BD2">
              <w:rPr>
                <w:rFonts w:asciiTheme="minorHAnsi" w:hAnsiTheme="minorHAnsi"/>
                <w:sz w:val="28"/>
                <w:szCs w:val="28"/>
                <w:lang w:val="sk-SK"/>
              </w:rPr>
              <w:t>HIPEC</w:t>
            </w: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  <w:tr w:rsidR="00A57BD2" w:rsidRPr="00A57BD2" w:rsidTr="00A57BD2">
        <w:trPr>
          <w:trHeight w:val="281"/>
        </w:trPr>
        <w:tc>
          <w:tcPr>
            <w:tcW w:w="2020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</w:tcPr>
          <w:p w:rsidR="00A57BD2" w:rsidRPr="00A57BD2" w:rsidRDefault="00A57BD2" w:rsidP="00A57BD2">
            <w:pPr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</w:tcPr>
          <w:p w:rsidR="00A57BD2" w:rsidRPr="00A57BD2" w:rsidRDefault="00A57BD2" w:rsidP="00A57BD2">
            <w:pPr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</w:tr>
    </w:tbl>
    <w:p w:rsidR="00F67775" w:rsidRPr="00A57BD2" w:rsidRDefault="00A57BD2" w:rsidP="00A57BD2">
      <w:pPr>
        <w:jc w:val="center"/>
        <w:rPr>
          <w:b/>
          <w:sz w:val="32"/>
          <w:szCs w:val="32"/>
          <w:lang w:val="sk-SK"/>
        </w:rPr>
      </w:pPr>
      <w:r w:rsidRPr="00A57BD2">
        <w:rPr>
          <w:b/>
          <w:sz w:val="32"/>
          <w:szCs w:val="32"/>
          <w:lang w:val="sk-SK"/>
        </w:rPr>
        <w:t>Témy seminárov Onkologickej Kliniky FN Trenčín na r. 2019</w:t>
      </w:r>
    </w:p>
    <w:sectPr w:rsidR="00F67775" w:rsidRPr="00A5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4A"/>
    <w:rsid w:val="001C50F9"/>
    <w:rsid w:val="0023454A"/>
    <w:rsid w:val="0042268A"/>
    <w:rsid w:val="00911DEF"/>
    <w:rsid w:val="00A57BD2"/>
    <w:rsid w:val="00F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2018-11-22T11:36:00Z</cp:lastPrinted>
  <dcterms:created xsi:type="dcterms:W3CDTF">2018-12-17T12:25:00Z</dcterms:created>
  <dcterms:modified xsi:type="dcterms:W3CDTF">2018-12-17T12:25:00Z</dcterms:modified>
</cp:coreProperties>
</file>