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0" w:rsidRPr="00F61BAD" w:rsidRDefault="00D01A80" w:rsidP="00D01A80">
      <w:pPr>
        <w:pStyle w:val="NoParagraphStyle"/>
        <w:suppressAutoHyphens/>
        <w:spacing w:after="50"/>
        <w:jc w:val="center"/>
        <w:rPr>
          <w:rFonts w:ascii="Verdana" w:hAnsi="Verdana" w:cs="Aharoni"/>
          <w:b/>
          <w:color w:val="FFC000"/>
          <w:sz w:val="56"/>
          <w:szCs w:val="56"/>
          <w:lang w:val="en-US"/>
        </w:rPr>
      </w:pPr>
      <w:r w:rsidRPr="00860626">
        <w:rPr>
          <w:rFonts w:ascii="Arial" w:hAnsi="Arial" w:cs="Arial"/>
          <w:noProof/>
          <w:color w:val="00004C"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5B139" wp14:editId="2C4CC627">
                <wp:simplePos x="0" y="0"/>
                <wp:positionH relativeFrom="column">
                  <wp:posOffset>32385</wp:posOffset>
                </wp:positionH>
                <wp:positionV relativeFrom="paragraph">
                  <wp:posOffset>1687195</wp:posOffset>
                </wp:positionV>
                <wp:extent cx="597789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4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33" w:rsidRDefault="001D7333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D01A80" w:rsidRPr="0079261F" w:rsidRDefault="0079261F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Regionálny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oftalmologický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seminár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Trebišov"Najnovšie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EU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odporúčania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pre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Anti VEGF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liečbu</w:t>
                            </w:r>
                            <w:proofErr w:type="spellEnd"/>
                            <w:r w:rsidR="006B67B6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6B67B6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pre</w:t>
                            </w:r>
                            <w:proofErr w:type="spellEnd"/>
                            <w:r w:rsidR="006B67B6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6B67B6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manažment</w:t>
                            </w:r>
                            <w:proofErr w:type="spellEnd"/>
                            <w:r w:rsidR="006B67B6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DME</w:t>
                            </w:r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dáta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u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pacientov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s </w:t>
                            </w:r>
                            <w:proofErr w:type="spellStart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neovaskulárnou</w:t>
                            </w:r>
                            <w:proofErr w:type="spellEnd"/>
                            <w:r w:rsidRPr="0079261F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VPDM- UK AMD/DR EMR Report IX“</w:t>
                            </w: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Arial" w:hAnsi="Arial" w:cs="Arial"/>
                                <w:color w:val="00004C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D01A80" w:rsidRPr="0079261F" w:rsidRDefault="0079261F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color w:val="548DD4" w:themeColor="text2" w:themeTint="99"/>
                                <w:sz w:val="32"/>
                                <w:szCs w:val="3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konania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: 14.11.2017</w:t>
                            </w:r>
                          </w:p>
                          <w:p w:rsidR="00D01A80" w:rsidRDefault="0079261F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Miesto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 xml:space="preserve"> :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Reštaurácia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 xml:space="preserve"> Amadeus </w:t>
                            </w: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Trebišov</w:t>
                            </w:r>
                            <w:proofErr w:type="spellEnd"/>
                            <w:r w:rsidR="00D01A80" w:rsidRPr="003F4D91"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 xml:space="preserve">              </w:t>
                            </w:r>
                          </w:p>
                          <w:p w:rsidR="00D01A80" w:rsidRDefault="000A1B24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:   14.0</w:t>
                            </w:r>
                            <w:bookmarkStart w:id="0" w:name="_GoBack"/>
                            <w:bookmarkEnd w:id="0"/>
                            <w:r w:rsidR="0079261F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 w:rsidR="00D01A80" w:rsidRPr="003F4D91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de-DE"/>
                              </w:rPr>
                              <w:t xml:space="preserve">                       </w:t>
                            </w: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1D7333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       </w:t>
                            </w:r>
                          </w:p>
                          <w:p w:rsidR="001D7333" w:rsidRDefault="001D7333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14.00 úvod , privítanie </w:t>
                            </w:r>
                          </w:p>
                          <w:p w:rsidR="001D7333" w:rsidRDefault="006B67B6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14:10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MUDr.Hricová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Miroslava Nové dáta u pacientov s 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neovaskulárnou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VPDM – UK AMD/DR EMR Report IX</w:t>
                            </w:r>
                          </w:p>
                          <w:p w:rsidR="006B67B6" w:rsidRDefault="001D3515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14:45</w:t>
                            </w:r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MUDr.Pilárová</w:t>
                            </w:r>
                            <w:proofErr w:type="spellEnd"/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Michaela Najnovšie EU </w:t>
                            </w:r>
                            <w:proofErr w:type="spellStart"/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odporučania</w:t>
                            </w:r>
                            <w:proofErr w:type="spellEnd"/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pre </w:t>
                            </w:r>
                            <w:proofErr w:type="spellStart"/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Anti</w:t>
                            </w:r>
                            <w:proofErr w:type="spellEnd"/>
                            <w:r w:rsidR="006B67B6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VEGF liečbu pre manažment DEM</w:t>
                            </w:r>
                          </w:p>
                          <w:p w:rsidR="006B67B6" w:rsidRDefault="001D3515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15:20 Diskusia </w:t>
                            </w:r>
                          </w:p>
                          <w:p w:rsidR="001D3515" w:rsidRDefault="001D3515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15:45 Záver</w:t>
                            </w:r>
                          </w:p>
                          <w:p w:rsidR="001D7333" w:rsidRDefault="001D7333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Pr="003E4925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  <w:r w:rsidRPr="00633775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Odborný</w:t>
                            </w:r>
                            <w:r w:rsidRPr="00957FEA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 xml:space="preserve">m garantom podujatia je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...................................................</w:t>
                            </w: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  <w:r w:rsidRPr="00957FEA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…………………………………</w:t>
                            </w: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  <w:r w:rsidRPr="00957FEA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Podujatie je podporené edukačným grantom spoločnosti BAYER.</w:t>
                            </w:r>
                            <w:r w:rsidRPr="00957FEA">
                              <w:rPr>
                                <w:noProof/>
                                <w:lang w:val="sk-SK"/>
                              </w:rPr>
                              <w:t xml:space="preserve">     </w:t>
                            </w: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860626" w:rsidRDefault="00D01A80" w:rsidP="00D01A8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132.85pt;width:47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" filled="f" stroked="f">
                <v:textbox style="mso-fit-shape-to-text:t">
                  <w:txbxContent>
                    <w:p w:rsidR="001D7333" w:rsidRDefault="001D7333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</w:p>
                    <w:p w:rsidR="00D01A80" w:rsidRPr="0079261F" w:rsidRDefault="0079261F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Regionálny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oftalmologický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seminár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Trebišov"Najnovšie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EU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odporúčania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pre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Anti VEGF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liečbu</w:t>
                      </w:r>
                      <w:proofErr w:type="spellEnd"/>
                      <w:r w:rsidR="006B67B6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6B67B6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pre</w:t>
                      </w:r>
                      <w:proofErr w:type="spellEnd"/>
                      <w:r w:rsidR="006B67B6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6B67B6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manažment</w:t>
                      </w:r>
                      <w:proofErr w:type="spellEnd"/>
                      <w:r w:rsidR="006B67B6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DME</w:t>
                      </w:r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,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Nové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dáta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u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pacientov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s </w:t>
                      </w:r>
                      <w:proofErr w:type="spellStart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neovaskulárnou</w:t>
                      </w:r>
                      <w:proofErr w:type="spellEnd"/>
                      <w:r w:rsidRPr="0079261F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VPDM- UK AMD/DR EMR Report IX“</w:t>
                      </w: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Arial" w:hAnsi="Arial" w:cs="Arial"/>
                          <w:color w:val="00004C"/>
                          <w:sz w:val="20"/>
                          <w:szCs w:val="20"/>
                          <w:lang w:val="de-DE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</w:p>
                    <w:p w:rsidR="00D01A80" w:rsidRPr="0079261F" w:rsidRDefault="0079261F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color w:val="548DD4" w:themeColor="text2" w:themeTint="99"/>
                          <w:sz w:val="32"/>
                          <w:szCs w:val="32"/>
                          <w:lang w:val="sk-SK"/>
                        </w:rPr>
                      </w:pP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Dátum</w:t>
                      </w:r>
                      <w:proofErr w:type="spellEnd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konania</w:t>
                      </w:r>
                      <w:proofErr w:type="spellEnd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: 14.11.2017</w:t>
                      </w:r>
                    </w:p>
                    <w:p w:rsidR="00D01A80" w:rsidRDefault="0079261F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Miesto</w:t>
                      </w:r>
                      <w:proofErr w:type="spellEnd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: </w:t>
                      </w: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Reštaurácia</w:t>
                      </w:r>
                      <w:proofErr w:type="spellEnd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Amadeus </w:t>
                      </w: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Trebišov</w:t>
                      </w:r>
                      <w:proofErr w:type="spellEnd"/>
                      <w:r w:rsidR="00D01A80" w:rsidRPr="003F4D91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             </w:t>
                      </w:r>
                    </w:p>
                    <w:p w:rsidR="00D01A80" w:rsidRDefault="000A1B24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Čas</w:t>
                      </w:r>
                      <w:proofErr w:type="spellEnd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:   14.0</w:t>
                      </w:r>
                      <w:bookmarkStart w:id="1" w:name="_GoBack"/>
                      <w:bookmarkEnd w:id="1"/>
                      <w:r w:rsidR="0079261F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0</w:t>
                      </w:r>
                      <w:r w:rsidR="00D01A80" w:rsidRPr="003F4D91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                      </w:t>
                      </w: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1D7333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       </w:t>
                      </w:r>
                    </w:p>
                    <w:p w:rsidR="001D7333" w:rsidRDefault="001D7333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14.00 úvod , privítanie </w:t>
                      </w:r>
                    </w:p>
                    <w:p w:rsidR="001D7333" w:rsidRDefault="006B67B6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14:10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MUDr.Hricová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Miroslava Nové dáta u pacientov s 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neovaskulárnou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VPDM – UK AMD/DR EMR Report IX</w:t>
                      </w:r>
                    </w:p>
                    <w:p w:rsidR="006B67B6" w:rsidRDefault="001D3515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14:45</w:t>
                      </w:r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proofErr w:type="spellStart"/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MUDr.Pilárová</w:t>
                      </w:r>
                      <w:proofErr w:type="spellEnd"/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Michaela Najnovšie EU </w:t>
                      </w:r>
                      <w:proofErr w:type="spellStart"/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odporučania</w:t>
                      </w:r>
                      <w:proofErr w:type="spellEnd"/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pre </w:t>
                      </w:r>
                      <w:proofErr w:type="spellStart"/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Anti</w:t>
                      </w:r>
                      <w:proofErr w:type="spellEnd"/>
                      <w:r w:rsidR="006B67B6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VEGF liečbu pre manažment DEM</w:t>
                      </w:r>
                    </w:p>
                    <w:p w:rsidR="006B67B6" w:rsidRDefault="001D3515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15:20 Diskusia </w:t>
                      </w:r>
                    </w:p>
                    <w:p w:rsidR="001D3515" w:rsidRDefault="001D3515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>15:45 Záver</w:t>
                      </w:r>
                    </w:p>
                    <w:p w:rsidR="001D7333" w:rsidRDefault="001D7333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Pr="003E4925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  <w:r w:rsidRPr="00633775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Odborný</w:t>
                      </w:r>
                      <w:r w:rsidRPr="00957FEA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 xml:space="preserve">m garantom podujatia je </w:t>
                      </w:r>
                      <w:r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...................................................</w:t>
                      </w: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  <w:r w:rsidRPr="00957FEA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…………………………………</w:t>
                      </w: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  <w:r w:rsidRPr="00957FEA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Podujatie je podporené edukačným grantom spoločnosti BAYER.</w:t>
                      </w:r>
                      <w:r w:rsidRPr="00957FEA">
                        <w:rPr>
                          <w:noProof/>
                          <w:lang w:val="sk-SK"/>
                        </w:rPr>
                        <w:t xml:space="preserve">     </w:t>
                      </w: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860626" w:rsidRDefault="00D01A80" w:rsidP="00D01A8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haroni"/>
          <w:b/>
          <w:noProof/>
          <w:color w:val="FFC000"/>
          <w:sz w:val="56"/>
          <w:szCs w:val="56"/>
          <w:lang w:val="en-US"/>
        </w:rPr>
        <w:drawing>
          <wp:anchor distT="0" distB="0" distL="114300" distR="114300" simplePos="0" relativeHeight="251659264" behindDoc="1" locked="1" layoutInCell="1" allowOverlap="1" wp14:anchorId="0439269A" wp14:editId="1F8A8AA2">
            <wp:simplePos x="0" y="0"/>
            <wp:positionH relativeFrom="column">
              <wp:posOffset>-953770</wp:posOffset>
            </wp:positionH>
            <wp:positionV relativeFrom="page">
              <wp:posOffset>7620</wp:posOffset>
            </wp:positionV>
            <wp:extent cx="7887970" cy="1068578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pozadie vyber-1 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97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BAD">
        <w:rPr>
          <w:rFonts w:ascii="Verdana" w:hAnsi="Verdana" w:cs="Aharoni"/>
          <w:b/>
          <w:color w:val="FFC000"/>
          <w:sz w:val="56"/>
          <w:szCs w:val="56"/>
          <w:lang w:val="en-US"/>
        </w:rPr>
        <w:t>POZVÁN</w:t>
      </w:r>
      <w:r>
        <w:rPr>
          <w:rFonts w:ascii="Verdana" w:hAnsi="Verdana" w:cs="Aharoni"/>
          <w:b/>
          <w:color w:val="FFC000"/>
          <w:sz w:val="56"/>
          <w:szCs w:val="56"/>
          <w:lang w:val="en-US"/>
        </w:rPr>
        <w:t>KA</w:t>
      </w: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Vá</w:t>
      </w:r>
      <w:r w:rsidRPr="003E4925">
        <w:rPr>
          <w:rFonts w:ascii="Verdana" w:hAnsi="Verdana" w:cs="Arial"/>
          <w:b/>
          <w:i/>
          <w:color w:val="00004C"/>
          <w:lang w:val="en-US"/>
        </w:rPr>
        <w:t>ž</w:t>
      </w:r>
      <w:r w:rsidRPr="003E4925">
        <w:rPr>
          <w:rFonts w:ascii="Verdana" w:hAnsi="Verdana" w:cs="Aharoni"/>
          <w:b/>
          <w:i/>
          <w:color w:val="00004C"/>
          <w:lang w:val="en-US"/>
        </w:rPr>
        <w:t>en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proofErr w:type="gramStart"/>
      <w:r w:rsidRPr="003E4925">
        <w:rPr>
          <w:rFonts w:ascii="Verdana" w:hAnsi="Verdana" w:cs="Aharoni"/>
          <w:b/>
          <w:i/>
          <w:color w:val="00004C"/>
          <w:lang w:val="en-US"/>
        </w:rPr>
        <w:t>pani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doktorka</w:t>
      </w:r>
      <w:proofErr w:type="spellEnd"/>
      <w:proofErr w:type="gram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,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V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rial"/>
          <w:b/>
          <w:i/>
          <w:color w:val="00004C"/>
          <w:lang w:val="en-US"/>
        </w:rPr>
        <w:t>ž</w:t>
      </w:r>
      <w:r w:rsidRPr="003E4925">
        <w:rPr>
          <w:rFonts w:ascii="Verdana" w:hAnsi="Verdana" w:cs="Aharoni"/>
          <w:b/>
          <w:i/>
          <w:color w:val="00004C"/>
          <w:lang w:val="en-US"/>
        </w:rPr>
        <w:t>en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ý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p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haroni"/>
          <w:b/>
          <w:i/>
          <w:color w:val="00004C"/>
          <w:lang w:val="en-US"/>
        </w:rPr>
        <w:t>n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doktor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, </w:t>
      </w: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Pr="003E4925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  <w:proofErr w:type="spellStart"/>
      <w:proofErr w:type="gramStart"/>
      <w:r w:rsidRPr="003E4925">
        <w:rPr>
          <w:rFonts w:ascii="Verdana" w:hAnsi="Verdana" w:cs="Aharoni"/>
          <w:b/>
          <w:i/>
          <w:color w:val="00004C"/>
          <w:lang w:val="en-US"/>
        </w:rPr>
        <w:t>srde</w:t>
      </w:r>
      <w:r w:rsidRPr="003E4925">
        <w:rPr>
          <w:rFonts w:ascii="Verdana" w:hAnsi="Verdana" w:cs="Arial"/>
          <w:b/>
          <w:i/>
          <w:color w:val="00004C"/>
          <w:lang w:val="en-US"/>
        </w:rPr>
        <w:t>č</w:t>
      </w:r>
      <w:r w:rsidRPr="003E4925">
        <w:rPr>
          <w:rFonts w:ascii="Verdana" w:hAnsi="Verdana" w:cs="Aharoni"/>
          <w:b/>
          <w:i/>
          <w:color w:val="00004C"/>
          <w:lang w:val="en-US"/>
        </w:rPr>
        <w:t>ne</w:t>
      </w:r>
      <w:proofErr w:type="spellEnd"/>
      <w:proofErr w:type="gram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V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haroni"/>
          <w:b/>
          <w:i/>
          <w:color w:val="00004C"/>
          <w:lang w:val="en-US"/>
        </w:rPr>
        <w:t>s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poz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ý</w:t>
      </w:r>
      <w:r w:rsidRPr="003E4925">
        <w:rPr>
          <w:rFonts w:ascii="Verdana" w:hAnsi="Verdana" w:cs="Aharoni"/>
          <w:b/>
          <w:i/>
          <w:color w:val="00004C"/>
          <w:lang w:val="en-US"/>
        </w:rPr>
        <w:t>vame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na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>
        <w:rPr>
          <w:rFonts w:ascii="Verdana" w:hAnsi="Verdana" w:cs="Aharoni"/>
          <w:b/>
          <w:i/>
          <w:color w:val="00004C"/>
          <w:lang w:val="en-US"/>
        </w:rPr>
        <w:t>odborný</w:t>
      </w:r>
      <w:proofErr w:type="spellEnd"/>
      <w:r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>
        <w:rPr>
          <w:rFonts w:ascii="Verdana" w:hAnsi="Verdana" w:cs="Aharoni"/>
          <w:b/>
          <w:i/>
          <w:color w:val="00004C"/>
          <w:lang w:val="en-US"/>
        </w:rPr>
        <w:t>kreditovaný</w:t>
      </w:r>
      <w:proofErr w:type="spellEnd"/>
      <w:r>
        <w:rPr>
          <w:rFonts w:ascii="Verdana" w:hAnsi="Verdana" w:cs="Aharoni"/>
          <w:b/>
          <w:i/>
          <w:color w:val="00004C"/>
          <w:lang w:val="en-US"/>
        </w:rPr>
        <w:t xml:space="preserve">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semin</w:t>
      </w:r>
      <w:r w:rsidRPr="003E4925">
        <w:rPr>
          <w:rFonts w:ascii="Verdana" w:hAnsi="Verdana" w:cs="Britannic Bold"/>
          <w:b/>
          <w:i/>
          <w:color w:val="00004C"/>
          <w:lang w:val="en-US"/>
        </w:rPr>
        <w:t>á</w:t>
      </w:r>
      <w:r w:rsidRPr="003E4925">
        <w:rPr>
          <w:rFonts w:ascii="Verdana" w:hAnsi="Verdana" w:cs="Aharoni"/>
          <w:b/>
          <w:i/>
          <w:color w:val="00004C"/>
          <w:lang w:val="en-US"/>
        </w:rPr>
        <w:t>r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 xml:space="preserve"> pod </w:t>
      </w:r>
      <w:proofErr w:type="spellStart"/>
      <w:r w:rsidRPr="003E4925">
        <w:rPr>
          <w:rFonts w:ascii="Verdana" w:hAnsi="Verdana" w:cs="Aharoni"/>
          <w:b/>
          <w:i/>
          <w:color w:val="00004C"/>
          <w:lang w:val="en-US"/>
        </w:rPr>
        <w:t>názvom</w:t>
      </w:r>
      <w:proofErr w:type="spellEnd"/>
      <w:r w:rsidRPr="003E4925">
        <w:rPr>
          <w:rFonts w:ascii="Verdana" w:hAnsi="Verdana" w:cs="Aharoni"/>
          <w:b/>
          <w:i/>
          <w:color w:val="00004C"/>
          <w:lang w:val="en-US"/>
        </w:rPr>
        <w:t>:</w:t>
      </w: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5C545C" w:rsidRDefault="005C545C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sk-SK"/>
        </w:rPr>
      </w:pPr>
      <w:r>
        <w:rPr>
          <w:rFonts w:asciiTheme="majorHAnsi" w:hAnsiTheme="majorHAnsi" w:cs="Arial"/>
          <w:b/>
          <w:color w:val="FFC000"/>
          <w:sz w:val="40"/>
          <w:szCs w:val="40"/>
          <w:lang w:val="en-US"/>
        </w:rPr>
        <w:t>PROGRAM</w:t>
      </w:r>
      <w:r>
        <w:rPr>
          <w:rFonts w:asciiTheme="majorHAnsi" w:hAnsiTheme="majorHAnsi" w:cs="Arial"/>
          <w:b/>
          <w:color w:val="FFC000"/>
          <w:sz w:val="40"/>
          <w:szCs w:val="40"/>
          <w:lang w:val="sk-SK"/>
        </w:rPr>
        <w:t>:</w:t>
      </w:r>
    </w:p>
    <w:p w:rsidR="005C545C" w:rsidRDefault="005C545C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sk-SK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3E4925" w:rsidRDefault="00D01A80" w:rsidP="00D01A80">
      <w:pPr>
        <w:pStyle w:val="NoParagraphStyle"/>
        <w:suppressAutoHyphens/>
        <w:spacing w:after="50"/>
        <w:rPr>
          <w:rFonts w:ascii="Verdana" w:hAnsi="Verdana" w:cs="Arial"/>
          <w:i/>
          <w:caps/>
          <w:color w:val="00004C"/>
          <w:sz w:val="28"/>
          <w:szCs w:val="28"/>
          <w:lang w:val="en-US"/>
        </w:rPr>
      </w:pPr>
    </w:p>
    <w:p w:rsidR="00D01A80" w:rsidRPr="005C545C" w:rsidRDefault="00D01A80" w:rsidP="005C545C">
      <w:pPr>
        <w:pStyle w:val="NoParagraphStyle"/>
        <w:suppressAutoHyphens/>
        <w:spacing w:after="50"/>
        <w:ind w:left="1020"/>
        <w:rPr>
          <w:rFonts w:asciiTheme="majorHAnsi" w:hAnsiTheme="majorHAnsi" w:cs="Aharoni"/>
          <w:b/>
          <w:color w:val="FFC000"/>
          <w:sz w:val="40"/>
          <w:szCs w:val="40"/>
          <w:lang w:val="en-US"/>
        </w:rPr>
      </w:pPr>
    </w:p>
    <w:p w:rsidR="00735E0F" w:rsidRPr="005C545C" w:rsidRDefault="00735E0F" w:rsidP="00D01A80">
      <w:pPr>
        <w:pStyle w:val="NoParagraphStyle"/>
        <w:suppressAutoHyphens/>
        <w:spacing w:after="50"/>
        <w:ind w:left="1020"/>
        <w:jc w:val="center"/>
        <w:rPr>
          <w:rFonts w:asciiTheme="majorHAnsi" w:hAnsiTheme="majorHAnsi" w:cs="Aharoni"/>
          <w:b/>
          <w:color w:val="FFC000"/>
          <w:sz w:val="40"/>
          <w:szCs w:val="40"/>
          <w:lang w:val="en-US"/>
        </w:rPr>
      </w:pPr>
    </w:p>
    <w:p w:rsidR="00D01A80" w:rsidRDefault="00D01A80" w:rsidP="00D01A80"/>
    <w:p w:rsidR="00144CAF" w:rsidRPr="00D01A80" w:rsidRDefault="00D01A80">
      <w:pPr>
        <w:rPr>
          <w:b/>
        </w:rPr>
      </w:pPr>
      <w:r w:rsidRPr="00957F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28254AA9" wp14:editId="39ADEF2A">
                <wp:simplePos x="0" y="0"/>
                <wp:positionH relativeFrom="column">
                  <wp:posOffset>-311785</wp:posOffset>
                </wp:positionH>
                <wp:positionV relativeFrom="paragraph">
                  <wp:posOffset>4425163</wp:posOffset>
                </wp:positionV>
                <wp:extent cx="6119495" cy="401244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012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Podľa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č. 362/2011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Z.z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zneni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neskoršich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predpisov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ďalej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len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“) je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taxativne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vymedzeny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okruh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osob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povinny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vystaviť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zdravotnickemu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pracovnikovi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potvrdenie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vyške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alebo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učele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poskytnutia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roveň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lade s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sluš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mi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ustanoveniami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kona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č .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595/2003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Z.z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dani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jmov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zneni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neskorš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predpisov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taxati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vymedzeny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okruh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b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povinny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ozna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miť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jemcovi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š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ne ho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plnenia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lehote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do pa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steho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uplynuti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kalenda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roka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ne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plnenie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bolo </w:t>
                            </w:r>
                            <w:proofErr w:type="spellStart"/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poskytnute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prič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om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poskytnutie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ne ho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plnenia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oznamuje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aj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spra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vcovi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dane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545C" w:rsidRPr="00D01A80" w:rsidRDefault="005C545C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Vyška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predpokladaneho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prijateho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tomto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odbornom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podujati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ustavneho</w:t>
                            </w:r>
                            <w:proofErr w:type="spellEnd"/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vzdelavania</w:t>
                            </w:r>
                            <w:proofErr w:type="spellEnd"/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je v </w:t>
                            </w:r>
                            <w:proofErr w:type="spellStart"/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sume</w:t>
                            </w:r>
                            <w:proofErr w:type="spellEnd"/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  <w:proofErr w:type="gramStart"/>
                            <w:r w:rsidR="001D3515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,00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EUR</w:t>
                            </w:r>
                            <w:r w:rsidRPr="00D01A80">
                              <w:rPr>
                                <w:rFonts w:ascii="Arial" w:eastAsia="NimbusSanDEE-Ligh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vratane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DPH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jedneho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učastnika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potvrdenie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vyške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dostanete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registracii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alebo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poštou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Taxativne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vymedzeny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okruh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osob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je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sulade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so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povinny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oznamiť</w:t>
                            </w:r>
                            <w:proofErr w:type="spellEnd"/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bezodkladne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Narodnemu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centru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zdravotnickych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informacii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(NCZI)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zoznam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zdravotnickych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pracovnikov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s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uvedenim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mena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priezviska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nazvu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adresy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zariadenia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pracovnik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vykonava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povolanie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zučastnili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odbornom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podujati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bolo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financovane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nim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alebo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zaklade</w:t>
                            </w:r>
                            <w:proofErr w:type="spellEnd"/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dohody</w:t>
                            </w:r>
                            <w:proofErr w:type="spellEnd"/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treťou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osobou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pričom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NCZI ho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sulade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so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bezodkladne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doručeni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zverejni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svojom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webovom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sidle www.nczisk.sk.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Bayer,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r.o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., Twin City,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blok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Karadžičova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2, 811 09 Bratislava, Slovakia,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Tel.: +421 2 592 13 321, bayer@bayer.sk, www.bayer.sk,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IČO: 35 75 91 43, DIČ: 2020253818, IČ DPH: SK 2020253818,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Bankove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spojenie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Banka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: Commerzbank AG, IBAN: SK82 8050 0000 0000 7000 0604,</w:t>
                            </w:r>
                          </w:p>
                          <w:p w:rsidR="00D01A80" w:rsidRPr="00D01A80" w:rsidRDefault="00D01A80" w:rsidP="00D01A80">
                            <w:pPr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Spoločnosť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zapisana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obchodnom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registri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Okresnym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sudom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Bratislava I,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Oddiel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Sro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,Vložka</w:t>
                            </w:r>
                            <w:proofErr w:type="spellEnd"/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č.: 18 413/B</w:t>
                            </w:r>
                          </w:p>
                          <w:p w:rsidR="00D01A80" w:rsidRPr="00735E0F" w:rsidRDefault="00D01A80" w:rsidP="00D01A80">
                            <w:pPr>
                              <w:spacing w:line="360" w:lineRule="atLeast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01A80" w:rsidRPr="00D01A80" w:rsidRDefault="00D01A80" w:rsidP="00D01A80">
                            <w:pPr>
                              <w:spacing w:line="360" w:lineRule="atLeast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 w:rsidRPr="00D01A8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L.SK.MKT.04.2016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55pt;margin-top:348.45pt;width:481.85pt;height:3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" o:allowincell="f" o:allowoverlap="f" filled="f" stroked="f">
                <v:textbox>
                  <w:txbxContent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Podľa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č. 362/2011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Z.z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zneni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neskoršich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predpisov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ďalej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len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“) je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taxativne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vymedzeny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okruh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osob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povinny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vystaviť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zdravotnickemu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pracovnikovi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potvrdenie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vyške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alebo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učele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poskytnutia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roveň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lade s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sluš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mi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ustanoveniami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kona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č .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595/2003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Z.z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dani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z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jmov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zneni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neskorš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predpisov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je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taxati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vymedzeny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okruh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b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povinny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ozna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miť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jemcovi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š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ne ho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plnenia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lehote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do pa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steho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uplynuti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kalenda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roka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ne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plnenie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bolo </w:t>
                      </w:r>
                      <w:proofErr w:type="spellStart"/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poskytnute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prič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om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poskytnutie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ne ho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plnenia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oznamuje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aj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spra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vcovi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dane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</w:p>
                    <w:p w:rsidR="005C545C" w:rsidRPr="00D01A80" w:rsidRDefault="005C545C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Vyška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predpokladaneho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prijateho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tomto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odbornom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podujati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</w:t>
                      </w:r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ustavneho</w:t>
                      </w:r>
                      <w:proofErr w:type="spellEnd"/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vzdelavania</w:t>
                      </w:r>
                      <w:proofErr w:type="spellEnd"/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je v </w:t>
                      </w:r>
                      <w:proofErr w:type="spellStart"/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sume</w:t>
                      </w:r>
                      <w:proofErr w:type="spellEnd"/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10</w:t>
                      </w:r>
                      <w:proofErr w:type="gramStart"/>
                      <w:r w:rsidR="001D3515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,00</w:t>
                      </w:r>
                      <w:bookmarkStart w:id="1" w:name="_GoBack"/>
                      <w:bookmarkEnd w:id="1"/>
                      <w:proofErr w:type="gramEnd"/>
                      <w:r w:rsidRPr="00D01A80">
                        <w:rPr>
                          <w:rFonts w:ascii="Arial" w:eastAsia="NimbusSanDEE-Ligh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EUR</w:t>
                      </w:r>
                      <w:r w:rsidRPr="00D01A80">
                        <w:rPr>
                          <w:rFonts w:ascii="Arial" w:eastAsia="NimbusSanDEE-Ligh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vratane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DPH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jedneho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učastnika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potvrdenie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vyške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dostanete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registracii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alebo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poštou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Taxativne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vymedzeny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okruh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osob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je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sulade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so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povinny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oznamiť</w:t>
                      </w:r>
                      <w:proofErr w:type="spellEnd"/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bezodkladne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Narodnemu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centru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zdravotnickych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informacii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(NCZI)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zoznam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zdravotnickych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pracovnikov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s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uvedenim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mena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priezviska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nazvu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adresy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zariadenia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pracovnik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vykonava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povolanie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zučastnili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odbornom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podujati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bolo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financovane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nim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alebo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zaklade</w:t>
                      </w:r>
                      <w:proofErr w:type="spellEnd"/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dohody</w:t>
                      </w:r>
                      <w:proofErr w:type="spellEnd"/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treťou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osobou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pričom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NCZI ho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sulade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so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bezodkladne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doručeni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zverejni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svojom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webovom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sidle www.nczisk.sk.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Bayer,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r.o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., Twin City,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blok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Karadžičova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2, 811 09 Bratislava, Slovakia,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Tel.: +421 2 592 13 321, bayer@bayer.sk, www.bayer.sk,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IČO: 35 75 91 43, DIČ: 2020253818, IČ DPH: SK 2020253818,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Bankove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spojenie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Banka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: Commerzbank AG, IBAN: SK82 8050 0000 0000 7000 0604,</w:t>
                      </w:r>
                    </w:p>
                    <w:p w:rsidR="00D01A80" w:rsidRPr="00D01A80" w:rsidRDefault="00D01A80" w:rsidP="00D01A80">
                      <w:pPr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Spoločnosť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zapisana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obchodnom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registri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Okresnym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sudom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Bratislava I,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Oddiel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Sro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,Vložka</w:t>
                      </w:r>
                      <w:proofErr w:type="spellEnd"/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č.: 18 413/B</w:t>
                      </w:r>
                    </w:p>
                    <w:p w:rsidR="00D01A80" w:rsidRPr="00735E0F" w:rsidRDefault="00D01A80" w:rsidP="00D01A80">
                      <w:pPr>
                        <w:spacing w:line="360" w:lineRule="atLeast"/>
                        <w:jc w:val="center"/>
                        <w:textAlignment w:val="top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01A80" w:rsidRPr="00D01A80" w:rsidRDefault="00D01A80" w:rsidP="00D01A80">
                      <w:pPr>
                        <w:spacing w:line="360" w:lineRule="atLeast"/>
                        <w:jc w:val="center"/>
                        <w:textAlignment w:val="top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 w:rsidRPr="00D01A8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L.SK.MKT.04.2016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haroni"/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70528" behindDoc="1" locked="1" layoutInCell="1" allowOverlap="1" wp14:anchorId="5A5F24EA" wp14:editId="0F180931">
            <wp:simplePos x="0" y="0"/>
            <wp:positionH relativeFrom="column">
              <wp:posOffset>-940435</wp:posOffset>
            </wp:positionH>
            <wp:positionV relativeFrom="page">
              <wp:posOffset>157480</wp:posOffset>
            </wp:positionV>
            <wp:extent cx="7956550" cy="10689590"/>
            <wp:effectExtent l="0" t="0" r="635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pozadie vyber-1 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13C7B" wp14:editId="4839EDC9">
                <wp:simplePos x="0" y="0"/>
                <wp:positionH relativeFrom="column">
                  <wp:posOffset>2877185</wp:posOffset>
                </wp:positionH>
                <wp:positionV relativeFrom="paragraph">
                  <wp:posOffset>9425305</wp:posOffset>
                </wp:positionV>
                <wp:extent cx="2924175" cy="491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0" w:rsidRDefault="00D01A80" w:rsidP="00D01A80">
                            <w:pPr>
                              <w:spacing w:line="360" w:lineRule="atLeast"/>
                              <w:textAlignment w:val="top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L.SK.MKT.04.2016.2026</w:t>
                            </w:r>
                          </w:p>
                          <w:p w:rsidR="00D01A80" w:rsidRDefault="00D01A80" w:rsidP="00D01A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6.55pt;margin-top:742.15pt;width:230.25pt;height:38.7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" filled="f" stroked="f">
                <v:textbox style="mso-fit-shape-to-text:t">
                  <w:txbxContent>
                    <w:p w:rsidR="00D01A80" w:rsidRDefault="00D01A80" w:rsidP="00D01A80">
                      <w:pPr>
                        <w:spacing w:line="360" w:lineRule="atLeast"/>
                        <w:textAlignment w:val="top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L.SK.MKT.04.2016.2026</w:t>
                      </w:r>
                    </w:p>
                    <w:p w:rsidR="00D01A80" w:rsidRDefault="00D01A80" w:rsidP="00D01A80"/>
                  </w:txbxContent>
                </v:textbox>
              </v:shape>
            </w:pict>
          </mc:Fallback>
        </mc:AlternateContent>
      </w:r>
    </w:p>
    <w:sectPr w:rsidR="00144CAF" w:rsidRPr="00D01A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imbusSanDEE-Lig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0"/>
    <w:rsid w:val="000A1B24"/>
    <w:rsid w:val="00144CAF"/>
    <w:rsid w:val="001D3515"/>
    <w:rsid w:val="001D7333"/>
    <w:rsid w:val="004A2472"/>
    <w:rsid w:val="005C545C"/>
    <w:rsid w:val="006B67B6"/>
    <w:rsid w:val="00735E0F"/>
    <w:rsid w:val="0079261F"/>
    <w:rsid w:val="00D0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1A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1A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7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3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6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1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Litvanova</dc:creator>
  <cp:lastModifiedBy>Imrich Kelemen</cp:lastModifiedBy>
  <cp:revision>5</cp:revision>
  <dcterms:created xsi:type="dcterms:W3CDTF">2017-10-19T10:57:00Z</dcterms:created>
  <dcterms:modified xsi:type="dcterms:W3CDTF">2017-10-19T12:53:00Z</dcterms:modified>
</cp:coreProperties>
</file>